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rdgdoc.xml.htm"/>
      <w:bookmarkStart w:id="1" w:name="ksrdgdoc"/>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DEANE JOHN D</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NCS MULTISTAGE HOLDINGS,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19350 STATE HIGHWAY 249, SUITE 600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HOUSTON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TX</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77070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NCS Multistage Holdings, Inc.</w:t>
              </w:r>
            </w:hyperlink>
            <w:r>
              <w:rPr/>
              <w:t xml:space="preserve"> [ </w:t>
            </w:r>
            <w:r>
              <w:rPr>
                <w:rFonts w:ascii="Times;serif" w:hAnsi="Times;serif"/>
                <w:color w:val="0000FF"/>
                <w:sz w:val="24"/>
                <w:shd w:fill="FFFFFF" w:val="clear"/>
              </w:rPr>
              <w:t>NCSM</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03/03/2026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52"/>
        <w:gridCol w:w="904"/>
        <w:gridCol w:w="773"/>
        <w:gridCol w:w="600"/>
        <w:gridCol w:w="351"/>
        <w:gridCol w:w="855"/>
        <w:gridCol w:w="462"/>
        <w:gridCol w:w="624"/>
        <w:gridCol w:w="1176"/>
        <w:gridCol w:w="1007"/>
        <w:gridCol w:w="1001"/>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52"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41"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0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5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5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2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7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5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03/03/2026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5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5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3,221</w:t>
            </w:r>
          </w:p>
        </w:tc>
        <w:tc>
          <w:tcPr>
            <w:tcW w:w="46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17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32,771</w:t>
            </w:r>
            <w:r>
              <w:rPr>
                <w:rFonts w:ascii="Times;serif" w:hAnsi="Times;serif"/>
                <w:color w:val="008000"/>
                <w:position w:val="7"/>
                <w:sz w:val="16"/>
                <w:sz w:val="20"/>
                <w:shd w:fill="FFFFFF" w:val="clear"/>
              </w:rPr>
              <w:t>(1)</w:t>
            </w:r>
            <w:r>
              <w:rPr/>
              <w:t xml:space="preserve"> </w:t>
            </w:r>
          </w:p>
        </w:tc>
        <w:tc>
          <w:tcPr>
            <w:tcW w:w="10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0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452"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5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5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6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2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7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10,731</w:t>
            </w:r>
          </w:p>
        </w:tc>
        <w:tc>
          <w:tcPr>
            <w:tcW w:w="100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Family Partners Limited</w:t>
            </w:r>
            <w:r>
              <w:rPr>
                <w:rFonts w:ascii="Times;serif" w:hAnsi="Times;serif"/>
                <w:color w:val="008000"/>
                <w:position w:val="7"/>
                <w:sz w:val="16"/>
                <w:sz w:val="20"/>
                <w:shd w:fill="FFFFFF" w:val="clear"/>
              </w:rPr>
              <w:t>(2)</w:t>
            </w:r>
            <w:r>
              <w:rPr/>
              <w:t xml:space="preserve"> </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Includes 3,221 restricted stock units which vest and settle on February 28, 2027.</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These securities are held by the Deane Family Partnership Limited, a limited partnership of which the Reporting Person is the sole general partner. The Reporting Person disclaims beneficial ownership of the Issuer's securities held by the Deane Family Partnership Limited except to the extent of his pecuniary interest therein.</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Ori Lev,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03/03/2026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236472" TargetMode="External"/><Relationship Id="rId5" Type="http://schemas.openxmlformats.org/officeDocument/2006/relationships/hyperlink" Target="http://www.sec.gov/cgi-bin/browse-edgar?action=getcompany&amp;CIK=0001692427"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637</Words>
  <Characters>3461</Characters>
  <CharactersWithSpaces>4035</CharactersWithSpaces>
  <Paragraphs>100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