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001-38071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352" w:type="dxa"/>
                    <w:jc w:val="center"/>
                    <w:tblInd w:w="0" w:type="dxa"/>
                    <w:tblLayout w:type="fixed"/>
                    <w:tblCellMar>
                      <w:top w:w="28" w:type="dxa"/>
                      <w:left w:w="28" w:type="dxa"/>
                      <w:bottom w:w="28" w:type="dxa"/>
                      <w:right w:w="28" w:type="dxa"/>
                    </w:tblCellMar>
                  </w:tblPr>
                  <w:tblGrid>
                    <w:gridCol w:w="1261"/>
                    <w:gridCol w:w="30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091" w:type="dxa"/>
                        <w:tcBorders/>
                        <w:vAlign w:val="center"/>
                      </w:tcPr>
                      <w:p>
                        <w:pPr>
                          <w:pStyle w:val="TableContents"/>
                          <w:bidi w:val="0"/>
                          <w:spacing w:before="0" w:after="283"/>
                          <w:jc w:val="left"/>
                          <w:rPr/>
                        </w:pPr>
                        <w:hyperlink r:id="rId3">
                          <w:r>
                            <w:rPr>
                              <w:rStyle w:val="InternetLink"/>
                            </w:rPr>
                            <w:t>NCS Multistage Holdings,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0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455" w:type="dxa"/>
                    <w:jc w:val="center"/>
                    <w:tblInd w:w="0" w:type="dxa"/>
                    <w:tblLayout w:type="fixed"/>
                    <w:tblCellMar>
                      <w:top w:w="28" w:type="dxa"/>
                      <w:left w:w="28" w:type="dxa"/>
                      <w:bottom w:w="28" w:type="dxa"/>
                      <w:right w:w="28" w:type="dxa"/>
                    </w:tblCellMar>
                  </w:tblPr>
                  <w:tblGrid>
                    <w:gridCol w:w="2206"/>
                    <w:gridCol w:w="1258"/>
                    <w:gridCol w:w="1237"/>
                    <w:gridCol w:w="969"/>
                    <w:gridCol w:w="14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613"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19450 State Highway 249, Suite 200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23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TEXAS</w:t>
                        </w:r>
                      </w:p>
                    </w:tc>
                    <w:tc>
                      <w:tcPr>
                        <w:tcW w:w="9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c>
                      <w:tcPr>
                        <w:tcW w:w="14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613"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 453-2234</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2026-09-01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ncsmform25.txt"/>
      <w:bookmarkStart w:id="6" w:name="ksncsmform25"/>
      <w:bookmarkEnd w:id="5"/>
      <w:bookmarkEnd w:id="6"/>
      <w:r>
        <w:rPr/>
        <w:t>Ncsm-form25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8071" TargetMode="External"/><Relationship Id="rId3" Type="http://schemas.openxmlformats.org/officeDocument/2006/relationships/hyperlink" Target="http://www.sec.gov/cgi-bin/browse-edgar?action=getcompany&amp;CIK=0001692427"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Words>
  <Characters>1776</Characters>
  <CharactersWithSpaces>2061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